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CC3A53" w:rsidR="00F00116" w:rsidP="001B39C3" w:rsidRDefault="00F00116" w14:paraId="045860D3" w14:textId="3C78BDC6">
      <w:pPr>
        <w:rPr>
          <w:rFonts w:cs="Poppins"/>
          <w:color w:val="000000"/>
        </w:rPr>
      </w:pPr>
    </w:p>
    <w:p w:rsidRPr="0017441F" w:rsidR="00F00116" w:rsidP="004F7AF1" w:rsidRDefault="00CC3A53" w14:paraId="549E248D" w14:textId="522997AC">
      <w:pPr>
        <w:pBdr>
          <w:bottom w:val="single" w:color="auto" w:sz="4" w:space="8"/>
        </w:pBdr>
        <w:autoSpaceDE w:val="0"/>
        <w:autoSpaceDN w:val="0"/>
        <w:adjustRightInd w:val="0"/>
        <w:ind w:firstLine="0"/>
        <w:jc w:val="center"/>
        <w:rPr>
          <w:rFonts w:cs="Poppins"/>
          <w:color w:val="595959" w:themeColor="text1" w:themeTint="A6"/>
          <w:sz w:val="44"/>
          <w:szCs w:val="40"/>
        </w:rPr>
        <w:bidi w:val="0"/>
      </w:pPr>
      <w:r>
        <w:rPr>
          <w:rFonts w:cs="Poppins"/>
          <w:noProof/>
          <w14:ligatures w14:val="standardContextual"/>
          <w:lang w:val="pt-pt"/>
          <w:b w:val="0"/>
          <w:bCs w:val="0"/>
          <w:i w:val="0"/>
          <w:iCs w:val="0"/>
          <w:u w:val="none"/>
          <w:vertAlign w:val="baseline"/>
          <w:rtl w:val="0"/>
        </w:rPr>
        <w:drawing>
          <wp:inline distT="0" distB="0" distL="0" distR="0" wp14:anchorId="48014ACD" wp14:editId="3999A87B">
            <wp:extent cx="5365622" cy="1851852"/>
            <wp:effectExtent l="0" t="0" r="0" b="2540"/>
            <wp:docPr id="1985317218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985317218" name="Picture 198531721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5399" cy="1872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Poppins"/>
          <w:lang w:val="pt-pt"/>
          <w:b w:val="0"/>
          <w:bCs w:val="0"/>
          <w:i w:val="0"/>
          <w:iCs w:val="0"/>
          <w:u w:val="none"/>
          <w:vertAlign w:val="baseline"/>
          <w:rtl w:val="0"/>
        </w:rPr>
        <w:br w:type="textWrapping" w:clear="all"/>
      </w:r>
    </w:p>
    <w:p w:rsidRPr="00CC3A53" w:rsidR="00F00116" w:rsidP="004F7AF1" w:rsidRDefault="00F00116" w14:paraId="51ED0F23" w14:textId="77777777">
      <w:pPr>
        <w:tabs>
          <w:tab w:val="left" w:pos="2835"/>
        </w:tabs>
        <w:ind w:right="-46" w:firstLine="0"/>
        <w:rPr>
          <w:rFonts w:cs="Poppins"/>
          <w:color w:val="595959" w:themeColor="text1" w:themeTint="A6"/>
          <w:sz w:val="24"/>
          <w:szCs w:val="24"/>
        </w:rPr>
      </w:pPr>
    </w:p>
    <w:p w:rsidR="00F00116" w:rsidP="004F7AF1" w:rsidRDefault="00F00116" w14:paraId="0E6A8A5C" w14:textId="77777777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  <w:bidi w:val="0"/>
      </w:pPr>
      <w:r>
        <w:rPr>
          <w:rFonts w:cs="Poppins"/>
          <w:color w:val="595959" w:themeColor="text1" w:themeTint="A6"/>
          <w:sz w:val="28"/>
          <w:szCs w:val="24"/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Transição Digital para um Agroturismo Acessível</w:t>
      </w:r>
    </w:p>
    <w:p w:rsidRPr="00CC3A53" w:rsidR="0017441F" w:rsidP="004F7AF1" w:rsidRDefault="00C0371D" w14:paraId="038CFB53" w14:textId="0138D6C9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  <w:bidi w:val="0"/>
      </w:pPr>
      <w:r>
        <w:rPr>
          <w:rFonts w:cs="Poppins"/>
          <w:color w:val="595959" w:themeColor="text1" w:themeTint="A6"/>
          <w:sz w:val="28"/>
          <w:szCs w:val="24"/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Ação 101167990</w:t>
      </w:r>
    </w:p>
    <w:p w:rsidRPr="00CC3A53" w:rsidR="00F00116" w:rsidP="00146A1B" w:rsidRDefault="00F00116" w14:paraId="510F571D" w14:textId="77777777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</w:p>
    <w:p w:rsidRPr="00146A1B" w:rsidR="00146A1B" w:rsidP="000B78DA" w:rsidRDefault="00146A1B" w14:paraId="50B88094" w14:textId="7C9E5806">
      <w:pPr>
        <w:ind w:firstLine="0"/>
        <w:jc w:val="center"/>
        <w:rPr>
          <w:rFonts w:cs="Poppins"/>
          <w:b/>
          <w:sz w:val="36"/>
          <w:szCs w:val="24"/>
        </w:rPr>
        <w:bidi w:val="0"/>
      </w:pPr>
      <w:bookmarkStart w:name="OLE_LINK3" w:id="0"/>
      <w:bookmarkStart w:name="OLE_LINK4" w:id="1"/>
      <w:r>
        <w:rPr>
          <w:rFonts w:cs="Poppins"/>
          <w:sz w:val="36"/>
          <w:szCs w:val="24"/>
          <w:lang w:val="pt-pt"/>
          <w:b w:val="1"/>
          <w:bCs w:val="1"/>
          <w:i w:val="0"/>
          <w:iCs w:val="0"/>
          <w:u w:val="none"/>
          <w:vertAlign w:val="baseline"/>
          <w:rtl w:val="0"/>
        </w:rPr>
        <w:t xml:space="preserve">D3.1 Conjunto de Ferramentas para a Formação de Formadores</w:t>
      </w:r>
    </w:p>
    <w:p w:rsidRPr="00051F88" w:rsidR="006C70F5" w:rsidP="3B6985E5" w:rsidRDefault="006C70F5" w14:paraId="1A643B59" w14:textId="77777777" w14:noSpellErr="1">
      <w:pPr>
        <w:ind w:firstLine="0"/>
        <w:jc w:val="center"/>
        <w:rPr>
          <w:rFonts w:cs="Poppins"/>
          <w:sz w:val="32"/>
          <w:szCs w:val="32"/>
        </w:rPr>
        <w:bidi w:val="0"/>
      </w:pPr>
      <w:r>
        <w:rPr>
          <w:rFonts w:cs="Poppins"/>
          <w:sz w:val="32"/>
          <w:szCs w:val="32"/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Módulo 2: Soluções digitais para a acessibilidade</w:t>
      </w:r>
    </w:p>
    <w:p w:rsidRPr="00111FBB" w:rsidR="006C70F5" w:rsidP="006C70F5" w:rsidRDefault="006C70F5" w14:paraId="124580C1" w14:textId="77777777">
      <w:pPr>
        <w:ind w:firstLine="0"/>
        <w:jc w:val="center"/>
        <w:rPr>
          <w:rFonts w:cs="Poppins"/>
          <w:bCs/>
          <w:sz w:val="32"/>
          <w:szCs w:val="32"/>
        </w:rPr>
        <w:bidi w:val="0"/>
      </w:pPr>
      <w:r>
        <w:rPr>
          <w:rFonts w:cs="Poppins"/>
          <w:sz w:val="32"/>
          <w:szCs w:val="32"/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Conjuntos de ferramentas de listas de verificação e cumprimento simplificadas em conformidade com as WCAG 2.2</w:t>
      </w:r>
    </w:p>
    <w:p w:rsidRPr="00111FBB" w:rsidR="006C70F5" w:rsidP="006C70F5" w:rsidRDefault="006C70F5" w14:paraId="0F69212A" w14:textId="77777777">
      <w:pPr>
        <w:ind w:firstLine="0"/>
        <w:jc w:val="center"/>
        <w:rPr>
          <w:rFonts w:cs="Poppins"/>
          <w:bCs/>
          <w:sz w:val="32"/>
          <w:szCs w:val="32"/>
        </w:rPr>
        <w:bidi w:val="0"/>
      </w:pPr>
      <w:r>
        <w:rPr>
          <w:rFonts w:cs="Poppins"/>
          <w:sz w:val="32"/>
          <w:szCs w:val="32"/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Navegação fácil</w:t>
      </w:r>
    </w:p>
    <w:p w:rsidRPr="00111FBB" w:rsidR="00A13208" w:rsidP="00146A1B" w:rsidRDefault="00A13208" w14:paraId="5FF883CD" w14:textId="763917D9">
      <w:pPr>
        <w:spacing w:before="0" w:after="0"/>
        <w:ind w:firstLine="0"/>
        <w:jc w:val="center"/>
        <w:rPr>
          <w:rFonts w:cs="Poppins"/>
          <w:bCs/>
          <w:sz w:val="32"/>
          <w:szCs w:val="32"/>
        </w:rPr>
        <w:bidi w:val="0"/>
      </w:pPr>
      <w:r>
        <w:rPr>
          <w:sz w:val="32"/>
          <w:szCs w:val="32"/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Lista de Verificação de Autoavaliação</w:t>
      </w:r>
    </w:p>
    <w:p w:rsidR="00A13208" w:rsidP="00951177" w:rsidRDefault="00A13208" w14:paraId="1B854983" w14:textId="77777777">
      <w:pPr>
        <w:spacing w:line="276" w:lineRule="auto"/>
        <w:rPr>
          <w:rFonts w:cs="Poppins"/>
          <w:b/>
          <w:bCs/>
          <w:color w:val="3E762A"/>
        </w:rPr>
      </w:pPr>
      <w:bookmarkStart w:name="_Hlk186318967" w:id="2"/>
      <w:bookmarkEnd w:id="0"/>
      <w:bookmarkEnd w:id="1"/>
    </w:p>
    <w:p w:rsidR="008E211B" w:rsidP="006C70F5" w:rsidRDefault="008E211B" w14:paraId="27DDB62C" w14:textId="77777777">
      <w:pPr>
        <w:spacing w:line="276" w:lineRule="auto"/>
        <w:ind w:firstLine="0"/>
        <w:rPr>
          <w:rFonts w:cs="Poppins"/>
          <w:b/>
          <w:bCs/>
          <w:color w:val="3E762A"/>
        </w:rPr>
      </w:pPr>
    </w:p>
    <w:p w:rsidR="3B6985E5" w:rsidP="3B6985E5" w:rsidRDefault="3B6985E5" w14:paraId="1CE1DE0B" w14:textId="2720B0C9">
      <w:pPr>
        <w:spacing w:line="276" w:lineRule="auto"/>
        <w:rPr>
          <w:rFonts w:cs="Poppins"/>
          <w:b w:val="1"/>
          <w:bCs w:val="1"/>
          <w:color w:val="3E762A"/>
        </w:rPr>
      </w:pPr>
    </w:p>
    <w:p w:rsidRPr="00CC5207" w:rsidR="00F00116" w:rsidP="00951177" w:rsidRDefault="00F00116" w14:paraId="5752027F" w14:textId="6361DAAA">
      <w:pPr>
        <w:spacing w:line="276" w:lineRule="auto"/>
        <w:rPr>
          <w:rFonts w:cs="Poppins"/>
          <w:b/>
          <w:bCs/>
          <w:color w:val="3E762A"/>
        </w:rPr>
        <w:bidi w:val="0"/>
      </w:pPr>
      <w:r>
        <w:rPr>
          <w:rFonts w:cs="Poppins"/>
          <w:color w:val="3E762A"/>
          <w:lang w:val="pt-pt"/>
          <w:b w:val="1"/>
          <w:bCs w:val="1"/>
          <w:i w:val="0"/>
          <w:iCs w:val="0"/>
          <w:u w:val="none"/>
          <w:vertAlign w:val="baseline"/>
          <w:rtl w:val="0"/>
        </w:rPr>
        <w:t xml:space="preserve">Declaração de exoneração de responsabilidade </w:t>
      </w:r>
    </w:p>
    <w:p w:rsidR="008A0453" w:rsidP="005F5585" w:rsidRDefault="008A0453" w14:paraId="56DCB320" w14:textId="1B2490C1">
      <w:pPr>
        <w:spacing w:line="276" w:lineRule="auto"/>
        <w:ind w:firstLine="14"/>
        <w:rPr>
          <w:rFonts w:cs="Poppins"/>
          <w:i/>
          <w:iCs/>
          <w:color w:val="000000"/>
        </w:rPr>
        <w:bidi w:val="0"/>
      </w:pPr>
      <w:bookmarkStart w:name="_Toc183511817" w:id="3"/>
      <w:r>
        <w:rPr>
          <w:rFonts w:cs="Poppins"/>
          <w:color w:val="000000"/>
          <w:lang w:val="pt-pt"/>
          <w:b w:val="0"/>
          <w:bCs w:val="0"/>
          <w:i w:val="1"/>
          <w:iCs w:val="1"/>
          <w:u w:val="none"/>
          <w:vertAlign w:val="baseline"/>
          <w:rtl w:val="0"/>
        </w:rPr>
        <w:t xml:space="preserve">Financiado pela União Europeia. </w:t>
      </w:r>
      <w:r>
        <w:rPr>
          <w:rFonts w:cs="Poppins"/>
          <w:color w:val="000000"/>
          <w:lang w:val="pt-pt"/>
          <w:b w:val="0"/>
          <w:bCs w:val="0"/>
          <w:i w:val="1"/>
          <w:iCs w:val="1"/>
          <w:u w:val="none"/>
          <w:vertAlign w:val="baseline"/>
          <w:rtl w:val="0"/>
        </w:rPr>
        <w:t xml:space="preserve">Os pontos de vista e opiniões expressos são, no entanto, da exclusiva responsabilidade do(s) autor(es) e não refletem necessariamente os da União Europeia ou da Agência de Execução do Conselho Europeu da Inovação e das PME (EISMEA). </w:t>
      </w:r>
      <w:r>
        <w:rPr>
          <w:rFonts w:cs="Poppins"/>
          <w:color w:val="000000"/>
          <w:lang w:val="pt-pt"/>
          <w:b w:val="0"/>
          <w:bCs w:val="0"/>
          <w:i w:val="1"/>
          <w:iCs w:val="1"/>
          <w:u w:val="none"/>
          <w:vertAlign w:val="baseline"/>
          <w:rtl w:val="0"/>
        </w:rPr>
        <w:t xml:space="preserve">Nem a União Europeia nem a autoridade concedente podem ser responsabilizadas por tais pontos de vista e opiniões. </w:t>
      </w:r>
    </w:p>
    <w:bookmarkEnd w:id="2"/>
    <w:p w:rsidR="008A0453" w:rsidP="00951177" w:rsidRDefault="008A0453" w14:paraId="216BDD3D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76CBB15C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0409E60D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74D63495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6286C036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29371733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2883561D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6AF3209C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3121717A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248AC72F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01C750D8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64093097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61BBBE95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490DA600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1E760A3F" w14:textId="77777777">
      <w:pPr>
        <w:spacing w:line="276" w:lineRule="auto"/>
        <w:rPr>
          <w:rFonts w:cs="Poppins"/>
          <w:i/>
          <w:iCs/>
          <w:color w:val="000000"/>
        </w:rPr>
      </w:pPr>
    </w:p>
    <w:p w:rsidR="00D47453" w:rsidP="00A13208" w:rsidRDefault="00D47453" w14:paraId="19B1E2C3" w14:textId="4B5BBBCA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  <w:bookmarkStart w:name="_Toc183511818" w:id="4"/>
      <w:bookmarkEnd w:id="3"/>
    </w:p>
    <w:p w:rsidR="00A13208" w:rsidP="00A13208" w:rsidRDefault="00A13208" w14:paraId="4A90C551" w14:textId="777777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:rsidR="00A13208" w:rsidP="00A13208" w:rsidRDefault="00A13208" w14:paraId="11A0AF32" w14:textId="777777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:rsidR="00A13208" w:rsidP="00A13208" w:rsidRDefault="00A13208" w14:paraId="3035905F" w14:textId="777777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:rsidR="00A13208" w:rsidP="00A13208" w:rsidRDefault="00A13208" w14:paraId="21EFF82D" w14:textId="777777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:rsidR="00A13208" w:rsidP="00A13208" w:rsidRDefault="00A13208" w14:paraId="1B4EB32F" w14:textId="777777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:rsidR="00A13208" w:rsidP="00A13208" w:rsidRDefault="00A13208" w14:paraId="5546DE68" w14:textId="777777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:rsidRPr="00A13208" w:rsidR="00A13208" w:rsidP="00A13208" w:rsidRDefault="00A13208" w14:paraId="2BADBDDA" w14:textId="777777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bookmarkEnd w:id="4"/>
    <w:p w:rsidRPr="00111FBB" w:rsidR="00146A1B" w:rsidP="00111FBB" w:rsidRDefault="00A13208" w14:paraId="0BC5C480" w14:textId="186058B5">
      <w:pPr>
        <w:pStyle w:val="Nagwek1"/>
        <w:numPr>
          <w:ilvl w:val="0"/>
          <w:numId w:val="25"/>
        </w:numPr>
        <w:spacing w:line="276" w:lineRule="auto"/>
        <w:ind w:left="357" w:hanging="357"/>
        <w:bidi w:val="0"/>
      </w:pPr>
      <w:r>
        <w:rPr>
          <w:lang w:val="pt-pt"/>
          <w:b w:val="1"/>
          <w:bCs w:val="1"/>
          <w:i w:val="0"/>
          <w:iCs w:val="0"/>
          <w:u w:val="none"/>
          <w:vertAlign w:val="baseline"/>
          <w:rtl w:val="0"/>
        </w:rPr>
        <w:t xml:space="preserve">Lista de Verificação de Autoavaliação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5382"/>
        <w:gridCol w:w="1843"/>
        <w:gridCol w:w="1842"/>
      </w:tblGrid>
      <w:tr w:rsidR="00A13208" w:rsidTr="00A13208" w14:paraId="33F37897" w14:textId="77777777">
        <w:tc>
          <w:tcPr>
            <w:tcW w:w="5382" w:type="dxa"/>
            <w:shd w:val="clear" w:color="auto" w:fill="3E762A"/>
            <w:vAlign w:val="center"/>
          </w:tcPr>
          <w:p w:rsidRPr="009A1521" w:rsidR="00A13208" w:rsidP="00A13208" w:rsidRDefault="00A13208" w14:paraId="41AAD391" w14:textId="5B7CF5D2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bidi w:val="0"/>
            </w:pPr>
            <w:r>
              <w:rPr>
                <w:rFonts w:cs="Poppins"/>
                <w:color w:val="FFFFFF" w:themeColor="background1"/>
                <w:sz w:val="20"/>
                <w:szCs w:val="20"/>
                <w:lang w:val="pt-pt"/>
                <w:b w:val="1"/>
                <w:bCs w:val="1"/>
                <w:i w:val="0"/>
                <w:iCs w:val="0"/>
                <w:u w:val="none"/>
                <w:vertAlign w:val="baseline"/>
                <w:rtl w:val="0"/>
              </w:rPr>
              <w:t xml:space="preserve">Rubrica</w:t>
            </w:r>
          </w:p>
        </w:tc>
        <w:tc>
          <w:tcPr>
            <w:tcW w:w="1843" w:type="dxa"/>
            <w:shd w:val="clear" w:color="auto" w:fill="3E762A"/>
            <w:vAlign w:val="center"/>
          </w:tcPr>
          <w:p w:rsidRPr="00032440" w:rsidR="00A13208" w:rsidP="00A13208" w:rsidRDefault="00A13208" w14:paraId="06E5DD79" w14:textId="7323C6C0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bidi w:val="0"/>
            </w:pPr>
            <w:r>
              <w:rPr>
                <w:rFonts w:cs="Poppins"/>
                <w:color w:val="FFFFFF" w:themeColor="background1"/>
                <w:sz w:val="20"/>
                <w:szCs w:val="20"/>
                <w:lang w:val="pt-pt"/>
                <w:b w:val="1"/>
                <w:bCs w:val="1"/>
                <w:i w:val="0"/>
                <w:iCs w:val="0"/>
                <w:u w:val="none"/>
                <w:vertAlign w:val="baseline"/>
                <w:rtl w:val="0"/>
              </w:rPr>
              <w:t xml:space="preserve">Sim</w:t>
            </w:r>
          </w:p>
        </w:tc>
        <w:tc>
          <w:tcPr>
            <w:tcW w:w="1842" w:type="dxa"/>
            <w:shd w:val="clear" w:color="auto" w:fill="3E762A"/>
            <w:vAlign w:val="center"/>
          </w:tcPr>
          <w:p w:rsidRPr="009A1521" w:rsidR="00A13208" w:rsidP="00A13208" w:rsidRDefault="00A13208" w14:paraId="518344CE" w14:textId="79C1022D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bidi w:val="0"/>
            </w:pPr>
            <w:r>
              <w:rPr>
                <w:rFonts w:cs="Poppins"/>
                <w:color w:val="FFFFFF" w:themeColor="background1"/>
                <w:sz w:val="20"/>
                <w:szCs w:val="20"/>
                <w:lang w:val="pt-pt"/>
                <w:b w:val="1"/>
                <w:bCs w:val="1"/>
                <w:i w:val="0"/>
                <w:iCs w:val="0"/>
                <w:u w:val="none"/>
                <w:vertAlign w:val="baseline"/>
                <w:rtl w:val="0"/>
              </w:rPr>
              <w:t xml:space="preserve">Não</w:t>
            </w:r>
          </w:p>
        </w:tc>
      </w:tr>
      <w:tr w:rsidR="00A13208" w:rsidTr="00A13208" w14:paraId="41D25338" w14:textId="77777777">
        <w:tc>
          <w:tcPr>
            <w:tcW w:w="5382" w:type="dxa"/>
          </w:tcPr>
          <w:p w:rsidRPr="009A1521" w:rsidR="00A13208" w:rsidP="006C70F5" w:rsidRDefault="006C70F5" w14:paraId="1E6605F6" w14:textId="0785B39E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Cada página contém exatamente um &lt;h1&gt;; os cabeçalhos descem logicamente sem saltos.</w:t>
            </w:r>
          </w:p>
        </w:tc>
        <w:sdt>
          <w:sdtPr>
            <w:rPr>
              <w:rFonts w:cs="Poppins"/>
              <w:sz w:val="20"/>
              <w:szCs w:val="20"/>
            </w:rPr>
            <w:id w:val="-7212822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Pr="009A1521" w:rsidR="00A13208" w:rsidP="00A13208" w:rsidRDefault="00A13208" w14:paraId="09F1613E" w14:textId="7824474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1874332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Pr="009A1521" w:rsidR="00A13208" w:rsidP="00A13208" w:rsidRDefault="00A13208" w14:paraId="4AFF5E52" w14:textId="6F189FF5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="00A13208" w:rsidTr="00A13208" w14:paraId="4AA98DB3" w14:textId="77777777">
        <w:tc>
          <w:tcPr>
            <w:tcW w:w="5382" w:type="dxa"/>
          </w:tcPr>
          <w:p w:rsidRPr="009A1521" w:rsidR="00A13208" w:rsidP="006C70F5" w:rsidRDefault="006C70F5" w14:paraId="3CCF669B" w14:textId="297636FE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Ignorar </w:t>
            </w:r>
            <w:r>
              <w:rPr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link</w:t>
            </w: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 (</w:t>
            </w:r>
            <w:r>
              <w:rPr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skip</w:t>
            </w:r>
            <w:r>
              <w:rPr>
                <w:rFonts w:ascii="Cambria Math" w:hAnsi="Cambria Math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-</w:t>
            </w:r>
            <w:r>
              <w:rPr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link</w:t>
            </w: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) aparece quando se utiliza Tab pela primeira vez e se move o foco para &lt;principal&gt;.</w:t>
            </w:r>
          </w:p>
        </w:tc>
        <w:sdt>
          <w:sdtPr>
            <w:rPr>
              <w:rFonts w:cs="Poppins"/>
              <w:sz w:val="20"/>
              <w:szCs w:val="20"/>
            </w:rPr>
            <w:id w:val="2051516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Pr="009A1521" w:rsidR="00A13208" w:rsidP="00A13208" w:rsidRDefault="00A13208" w14:paraId="17E6006A" w14:textId="07CA883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3382271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Pr="009A1521" w:rsidR="00A13208" w:rsidP="00A13208" w:rsidRDefault="00A13208" w14:paraId="7BA02B49" w14:textId="4647A4C3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="00A13208" w:rsidTr="00A13208" w14:paraId="0C341CBE" w14:textId="77777777">
        <w:tc>
          <w:tcPr>
            <w:tcW w:w="5382" w:type="dxa"/>
          </w:tcPr>
          <w:p w:rsidRPr="009A1521" w:rsidR="00A13208" w:rsidP="006C70F5" w:rsidRDefault="006C70F5" w14:paraId="65ADE15E" w14:textId="72620C8C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Funções de marco presentes: cabeçalho, navegação, principal, rodapé.</w:t>
            </w:r>
          </w:p>
        </w:tc>
        <w:sdt>
          <w:sdtPr>
            <w:rPr>
              <w:rFonts w:cs="Poppins"/>
              <w:sz w:val="20"/>
              <w:szCs w:val="20"/>
            </w:rPr>
            <w:id w:val="14323982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Pr="009A1521" w:rsidR="00A13208" w:rsidP="00A13208" w:rsidRDefault="00A13208" w14:paraId="48BB0301" w14:textId="7DF492CC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4279715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Pr="009A1521" w:rsidR="00A13208" w:rsidP="00A13208" w:rsidRDefault="00A13208" w14:paraId="5AABCF14" w14:textId="1B2BF09C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="00F72487" w:rsidTr="00A13208" w14:paraId="204795D4" w14:textId="77777777">
        <w:tc>
          <w:tcPr>
            <w:tcW w:w="5382" w:type="dxa"/>
          </w:tcPr>
          <w:p w:rsidRPr="00A13208" w:rsidR="00F72487" w:rsidP="006C70F5" w:rsidRDefault="006C70F5" w14:paraId="6BEE0E81" w14:textId="206E4920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O anel de foco do teclado está sempre visível e tem um contraste ≥ 3 : 1 com o fundo.</w:t>
            </w:r>
          </w:p>
        </w:tc>
        <w:sdt>
          <w:sdtPr>
            <w:rPr>
              <w:rFonts w:cs="Poppins"/>
              <w:sz w:val="20"/>
              <w:szCs w:val="20"/>
            </w:rPr>
            <w:id w:val="-3511864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="00F72487" w:rsidP="00F72487" w:rsidRDefault="00F72487" w14:paraId="26AF4D19" w14:textId="12CD344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492651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="00F72487" w:rsidP="00F72487" w:rsidRDefault="00F72487" w14:paraId="2E2D70A8" w14:textId="655B0EC3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="00F72487" w:rsidTr="00A13208" w14:paraId="09CC2106" w14:textId="77777777">
        <w:tc>
          <w:tcPr>
            <w:tcW w:w="5382" w:type="dxa"/>
          </w:tcPr>
          <w:p w:rsidRPr="00A13208" w:rsidR="00F72487" w:rsidP="006C70F5" w:rsidRDefault="006C70F5" w14:paraId="31D4419E" w14:textId="7EC7AC69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O trilho de </w:t>
            </w: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breadcrump</w:t>
            </w: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 utiliza aria-current="page" na última rubrica.</w:t>
            </w:r>
          </w:p>
        </w:tc>
        <w:sdt>
          <w:sdtPr>
            <w:rPr>
              <w:rFonts w:cs="Poppins"/>
              <w:sz w:val="20"/>
              <w:szCs w:val="20"/>
            </w:rPr>
            <w:id w:val="3922442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="00F72487" w:rsidP="00F72487" w:rsidRDefault="00F72487" w14:paraId="36E62A3C" w14:textId="71523B8F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6787288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="00F72487" w:rsidP="00F72487" w:rsidRDefault="00F72487" w14:paraId="36EEFF7D" w14:textId="7AC3CC4A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="00F72487" w:rsidTr="00A13208" w14:paraId="588C1909" w14:textId="77777777">
        <w:tc>
          <w:tcPr>
            <w:tcW w:w="5382" w:type="dxa"/>
          </w:tcPr>
          <w:p w:rsidRPr="00A13208" w:rsidR="00F72487" w:rsidP="006C70F5" w:rsidRDefault="006C70F5" w14:paraId="34963479" w14:textId="57067C98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A ordem resultante da utilização de Tab no teclado corresponde à ordem visual; sem armadilha de distração do foco (</w:t>
            </w:r>
            <w:r>
              <w:rPr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focus trap</w:t>
            </w: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) nos controlos deslizantes ou nos </w:t>
            </w:r>
            <w:r>
              <w:rPr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pop</w:t>
            </w:r>
            <w:r>
              <w:rPr>
                <w:rFonts w:ascii="Cambria Math" w:hAnsi="Cambria Math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-</w:t>
            </w:r>
            <w:r>
              <w:rPr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up</w:t>
            </w: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.</w:t>
            </w:r>
          </w:p>
        </w:tc>
        <w:sdt>
          <w:sdtPr>
            <w:rPr>
              <w:rFonts w:cs="Poppins"/>
              <w:sz w:val="20"/>
              <w:szCs w:val="20"/>
            </w:rPr>
            <w:id w:val="6206596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="00F72487" w:rsidP="00F72487" w:rsidRDefault="00F72487" w14:paraId="0167E8B7" w14:textId="4481301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12947890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="00F72487" w:rsidP="00F72487" w:rsidRDefault="00F72487" w14:paraId="0A577765" w14:textId="2B1EA9EA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="0093076D" w:rsidTr="00A13208" w14:paraId="4B39C088" w14:textId="77777777">
        <w:tc>
          <w:tcPr>
            <w:tcW w:w="5382" w:type="dxa"/>
          </w:tcPr>
          <w:p w:rsidRPr="00A13208" w:rsidR="0093076D" w:rsidP="006C70F5" w:rsidRDefault="006C70F5" w14:paraId="36A28F7A" w14:textId="0142AD2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A caixa de pesquisa tem uma etiqueta </w:t>
            </w:r>
            <w:r>
              <w:rPr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aria</w:t>
            </w: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 ou uma etiqueta visível.</w:t>
            </w:r>
          </w:p>
        </w:tc>
        <w:sdt>
          <w:sdtPr>
            <w:rPr>
              <w:rFonts w:cs="Poppins"/>
              <w:sz w:val="20"/>
              <w:szCs w:val="20"/>
            </w:rPr>
            <w:id w:val="6487140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="0093076D" w:rsidP="0093076D" w:rsidRDefault="0093076D" w14:paraId="1567116A" w14:textId="19F97C8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19191290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="0093076D" w:rsidP="0093076D" w:rsidRDefault="0093076D" w14:paraId="2E13DE09" w14:textId="132BA3C9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="0093076D" w:rsidTr="00A13208" w14:paraId="4892BCFF" w14:textId="77777777">
        <w:tc>
          <w:tcPr>
            <w:tcW w:w="5382" w:type="dxa"/>
          </w:tcPr>
          <w:p w:rsidRPr="00A13208" w:rsidR="0093076D" w:rsidP="0093076D" w:rsidRDefault="006C70F5" w14:paraId="1878B5E3" w14:textId="134AEE9C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O axe DevTools mostra zero violações na ordem do foco e dos cabeçalhos.</w:t>
            </w:r>
          </w:p>
        </w:tc>
        <w:sdt>
          <w:sdtPr>
            <w:rPr>
              <w:rFonts w:cs="Poppins"/>
              <w:sz w:val="20"/>
              <w:szCs w:val="20"/>
            </w:rPr>
            <w:id w:val="17251773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="0093076D" w:rsidP="0093076D" w:rsidRDefault="0093076D" w14:paraId="69E68C32" w14:textId="0C370DD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10358639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="0093076D" w:rsidP="0093076D" w:rsidRDefault="0093076D" w14:paraId="4C9D45FC" w14:textId="371AD74F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="0093076D" w:rsidTr="00A13208" w14:paraId="3E0A7C16" w14:textId="77777777">
        <w:tc>
          <w:tcPr>
            <w:tcW w:w="5382" w:type="dxa"/>
          </w:tcPr>
          <w:p w:rsidRPr="00A13208" w:rsidR="0093076D" w:rsidP="0093076D" w:rsidRDefault="006C70F5" w14:paraId="1EC3815C" w14:textId="00AB3B22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Lembrete de nova auditoria mensal de navegação definido no calendário.</w:t>
            </w:r>
          </w:p>
        </w:tc>
        <w:sdt>
          <w:sdtPr>
            <w:rPr>
              <w:rFonts w:cs="Poppins"/>
              <w:sz w:val="20"/>
              <w:szCs w:val="20"/>
            </w:rPr>
            <w:id w:val="-12632980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="0093076D" w:rsidP="0093076D" w:rsidRDefault="0093076D" w14:paraId="4D465CE5" w14:textId="1BC2C240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4901532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="0093076D" w:rsidP="0093076D" w:rsidRDefault="0093076D" w14:paraId="1F66990E" w14:textId="19A2CED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</w:tbl>
    <w:p w:rsidRPr="005A579B" w:rsidR="005A579B" w:rsidP="00F72487" w:rsidRDefault="005A579B" w14:paraId="6AF0E6D3" w14:textId="41675902">
      <w:pPr>
        <w:spacing w:line="276" w:lineRule="auto"/>
        <w:ind w:firstLine="0"/>
      </w:pPr>
    </w:p>
    <w:sectPr w:rsidRPr="005A579B" w:rsidR="005A579B">
      <w:headerReference w:type="default" r:id="rId9"/>
      <w:footerReference w:type="even" r:id="rId10"/>
      <w:footerReference w:type="default" r:id="rId11"/>
      <w:footerReference w:type="first" r:id="rId12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03FA5" w:rsidRDefault="00003FA5" w14:paraId="32D3E22A" w14:textId="77777777">
      <w:pPr>
        <w:spacing w:after="0" w:line="240" w:lineRule="auto"/>
      </w:pPr>
      <w:r>
        <w:separator/>
      </w:r>
    </w:p>
  </w:endnote>
  <w:endnote w:type="continuationSeparator" w:id="0">
    <w:p w:rsidR="00003FA5" w:rsidRDefault="00003FA5" w14:paraId="3C4C38A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334384906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:rsidR="00F00116" w:rsidP="00BB45F9" w:rsidRDefault="00F00116" w14:paraId="60CC2F92" w14:textId="77777777">
        <w:pPr>
          <w:pStyle w:val="Stopka"/>
          <w:framePr w:wrap="none" w:hAnchor="margin" w:vAnchor="text" w:xAlign="right" w:y="1"/>
          <w:rPr>
            <w:rStyle w:val="Numerstrony"/>
          </w:rPr>
          <w:bidi w:val="0"/>
        </w:pPr>
        <w:r>
          <w:rPr>
            <w:rStyle w:val="Numerstrony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fldChar w:fldCharType="begin"/>
        </w:r>
        <w:r>
          <w:rPr>
            <w:rStyle w:val="Numerstrony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instrText xml:space="preserve"> PAGE </w:instrText>
        </w:r>
        <w:r>
          <w:rPr>
            <w:rStyle w:val="Numerstrony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fldChar w:fldCharType="end"/>
        </w:r>
      </w:p>
    </w:sdtContent>
  </w:sdt>
  <w:p w:rsidR="00F00116" w:rsidP="009E65EF" w:rsidRDefault="00F00116" w14:paraId="1449E123" w14:textId="7777777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Poppins"/>
      </w:rPr>
      <w:id w:val="1034315880"/>
      <w:docPartObj>
        <w:docPartGallery w:val="Page Numbers (Bottom of Page)"/>
        <w:docPartUnique/>
      </w:docPartObj>
    </w:sdtPr>
    <w:sdtEndPr>
      <w:rPr>
        <w:rFonts w:cs="Poppins"/>
        <w:noProof/>
        <w:sz w:val="18"/>
        <w:szCs w:val="18"/>
      </w:rPr>
    </w:sdtEndPr>
    <w:sdtContent>
      <w:p w:rsidRPr="001B39C3" w:rsidR="00F00116" w:rsidP="001B39C3" w:rsidRDefault="00F00116" w14:paraId="70858D1A" w14:textId="78987FFF">
        <w:pPr>
          <w:pStyle w:val="Stopka"/>
          <w:jc w:val="right"/>
          <w:rPr>
            <w:rFonts w:cs="Poppins"/>
            <w:sz w:val="18"/>
            <w:szCs w:val="18"/>
          </w:rPr>
          <w:bidi w:val="0"/>
        </w:pPr>
        <w:r>
          <w:rPr>
            <w:rFonts w:cs="Poppins"/>
            <w:sz w:val="18"/>
            <w:szCs w:val="18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fldChar w:fldCharType="begin"/>
        </w:r>
        <w:r>
          <w:rPr>
            <w:rFonts w:cs="Poppins"/>
            <w:sz w:val="18"/>
            <w:szCs w:val="18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instrText xml:space="preserve"> PAGE   \* MERGEFORMAT </w:instrText>
        </w:r>
        <w:r>
          <w:rPr>
            <w:rFonts w:cs="Poppins"/>
            <w:sz w:val="18"/>
            <w:szCs w:val="18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fldChar w:fldCharType="separate"/>
        </w:r>
        <w:r>
          <w:rPr>
            <w:rFonts w:cs="Poppins"/>
            <w:noProof/>
            <w:sz w:val="18"/>
            <w:szCs w:val="18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t xml:space="preserve">6</w:t>
        </w:r>
        <w:r>
          <w:rPr>
            <w:rFonts w:cs="Poppins"/>
            <w:noProof/>
            <w:sz w:val="18"/>
            <w:szCs w:val="18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E745DE" w:rsidP="00746217" w:rsidRDefault="00E745DE" w14:paraId="743CED0A" w14:textId="252BDD2C">
    <w:pPr>
      <w:pStyle w:val="Stopka"/>
      <w:jc w:val="center"/>
      <w:bidi w:val="0"/>
    </w:pPr>
    <w:r>
      <w:rPr>
        <w:rFonts w:cs="Poppins"/>
        <w:noProof/>
        <w:color w:val="595959" w:themeColor="text1" w:themeTint="A6"/>
        <w:sz w:val="28"/>
        <w:szCs w:val="24"/>
        <w14:ligatures w14:val="standardContextual"/>
        <w:lang w:val="pt-pt"/>
        <w:b w:val="0"/>
        <w:bCs w:val="0"/>
        <w:i w:val="0"/>
        <w:iCs w:val="0"/>
        <w:u w:val="none"/>
        <w:vertAlign w:val="baseline"/>
        <w:rtl w:val="0"/>
      </w:rPr>
      <w:drawing>
        <wp:inline distT="0" distB="0" distL="0" distR="0" wp14:anchorId="1ED09570" wp14:editId="16353C21">
          <wp:extent cx="2339163" cy="520845"/>
          <wp:effectExtent l="0" t="0" r="0" b="0"/>
          <wp:docPr id="57311268" name="Picture 1" descr="Texto azul num fundo preto&#10;&#10;Descrição gerada automaticamente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9557" cy="57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03FA5" w:rsidRDefault="00003FA5" w14:paraId="67435496" w14:textId="77777777">
      <w:pPr>
        <w:spacing w:after="0" w:line="240" w:lineRule="auto"/>
      </w:pPr>
      <w:r>
        <w:separator/>
      </w:r>
    </w:p>
  </w:footnote>
  <w:footnote w:type="continuationSeparator" w:id="0">
    <w:p w:rsidR="00003FA5" w:rsidRDefault="00003FA5" w14:paraId="2C532F04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F00116" w:rsidP="00A76534" w:rsidRDefault="001C3D94" w14:paraId="5B55AE94" w14:textId="7D3CB6A1">
    <w:pPr>
      <w:pStyle w:val="Nagwek"/>
      <w:ind w:firstLine="0"/>
      <w:bidi w:val="0"/>
    </w:pPr>
    <w:r>
      <w:rPr>
        <w:rFonts w:cs="Poppins"/>
        <w:noProof/>
        <w14:ligatures w14:val="standardContextual"/>
        <w:lang w:val="pt-pt"/>
        <w:b w:val="0"/>
        <w:bCs w:val="0"/>
        <w:i w:val="0"/>
        <w:iCs w:val="0"/>
        <w:u w:val="none"/>
        <w:vertAlign w:val="baseline"/>
        <w:rtl w:val="0"/>
      </w:rPr>
      <w:drawing>
        <wp:anchor distT="0" distB="0" distL="114300" distR="114300" simplePos="0" relativeHeight="251658240" behindDoc="1" locked="0" layoutInCell="1" allowOverlap="1" wp14:anchorId="0CB85806" wp14:editId="50ACABF3">
          <wp:simplePos x="0" y="0"/>
          <wp:positionH relativeFrom="column">
            <wp:posOffset>4396104</wp:posOffset>
          </wp:positionH>
          <wp:positionV relativeFrom="paragraph">
            <wp:posOffset>6985</wp:posOffset>
          </wp:positionV>
          <wp:extent cx="1373505" cy="474042"/>
          <wp:effectExtent l="0" t="0" r="0" b="2540"/>
          <wp:wrapTight wrapText="bothSides">
            <wp:wrapPolygon edited="0">
              <wp:start x="0" y="0"/>
              <wp:lineTo x="0" y="20847"/>
              <wp:lineTo x="21270" y="20847"/>
              <wp:lineTo x="21270" y="0"/>
              <wp:lineTo x="0" y="0"/>
            </wp:wrapPolygon>
          </wp:wrapTight>
          <wp:docPr id="1457714125" name="Picture 1" descr="Obraz zawierający tekst, Czcionka, logo, Grafika&#10;&#10;Opis wygenerowany automatycznie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4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Poppins"/>
        <w:noProof/>
        <w:color w:val="595959" w:themeColor="text1" w:themeTint="A6"/>
        <w:sz w:val="28"/>
        <w:szCs w:val="24"/>
        <w14:ligatures w14:val="standardContextual"/>
        <w:lang w:val="pt-pt"/>
        <w:b w:val="0"/>
        <w:bCs w:val="0"/>
        <w:i w:val="0"/>
        <w:iCs w:val="0"/>
        <w:u w:val="none"/>
        <w:vertAlign w:val="baseline"/>
        <w:rtl w:val="0"/>
      </w:rPr>
      <w:drawing>
        <wp:inline distT="0" distB="0" distL="0" distR="0" wp14:anchorId="2BB846F4" wp14:editId="7392F799">
          <wp:extent cx="1895475" cy="422052"/>
          <wp:effectExtent l="0" t="0" r="0" b="0"/>
          <wp:docPr id="180265367" name="Picture 1" descr="Texto azul num fundo preto&#10;&#10;Descrição gerada automaticamente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3427" cy="47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00116" w:rsidP="0045438D" w:rsidRDefault="00F00116" w14:paraId="7618B8A8" w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64AB"/>
    <w:multiLevelType w:val="hybridMultilevel"/>
    <w:tmpl w:val="EE0C0C56"/>
    <w:lvl w:ilvl="0" w:tplc="8FC62BA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506854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7460B7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562373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6926DB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E06556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3B22F1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440F2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184415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90C43B9"/>
    <w:multiLevelType w:val="hybridMultilevel"/>
    <w:tmpl w:val="7902AB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1C9894"/>
    <w:multiLevelType w:val="hybridMultilevel"/>
    <w:tmpl w:val="73F63DD4"/>
    <w:lvl w:ilvl="0" w:tplc="56E612F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7F8A84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F5E9FB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7E9EE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760F80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9E440A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3EAC6E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4D81B4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69A411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F99028A"/>
    <w:multiLevelType w:val="hybridMultilevel"/>
    <w:tmpl w:val="6322825E"/>
    <w:lvl w:ilvl="0" w:tplc="0415000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hint="default" w:ascii="Wingdings" w:hAnsi="Wingdings"/>
      </w:rPr>
    </w:lvl>
  </w:abstractNum>
  <w:abstractNum w:abstractNumId="4" w15:restartNumberingAfterBreak="0">
    <w:nsid w:val="0FF018EC"/>
    <w:multiLevelType w:val="hybridMultilevel"/>
    <w:tmpl w:val="8BD049EE"/>
    <w:lvl w:ilvl="0" w:tplc="897E4370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9BD74D7"/>
    <w:multiLevelType w:val="hybridMultilevel"/>
    <w:tmpl w:val="DB9A245C"/>
    <w:lvl w:ilvl="0" w:tplc="65C83958">
      <w:start w:val="1"/>
      <w:numFmt w:val="decimal"/>
      <w:lvlText w:val="%1."/>
      <w:lvlJc w:val="left"/>
      <w:pPr>
        <w:ind w:left="720" w:hanging="360"/>
      </w:pPr>
      <w:rPr>
        <w:rFonts w:hint="default" w:ascii="Poppins" w:hAnsi="Poppins" w:cs="Poppins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FA5A72"/>
    <w:multiLevelType w:val="hybridMultilevel"/>
    <w:tmpl w:val="1826E3A4"/>
    <w:lvl w:ilvl="0" w:tplc="0415000B">
      <w:start w:val="1"/>
      <w:numFmt w:val="bullet"/>
      <w:lvlText w:val=""/>
      <w:lvlJc w:val="left"/>
      <w:pPr>
        <w:ind w:left="1145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hint="default" w:ascii="Wingdings" w:hAnsi="Wingdings"/>
      </w:rPr>
    </w:lvl>
  </w:abstractNum>
  <w:abstractNum w:abstractNumId="7" w15:restartNumberingAfterBreak="0">
    <w:nsid w:val="33D23C4A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034BEE"/>
    <w:multiLevelType w:val="hybridMultilevel"/>
    <w:tmpl w:val="4392AAD4"/>
    <w:lvl w:ilvl="0" w:tplc="F238EBD2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E91C49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3D1C5C"/>
    <w:multiLevelType w:val="hybridMultilevel"/>
    <w:tmpl w:val="662632B0"/>
    <w:lvl w:ilvl="0" w:tplc="E5882A62">
      <w:start w:val="1"/>
      <w:numFmt w:val="decimal"/>
      <w:lvlText w:val="%1."/>
      <w:lvlJc w:val="left"/>
      <w:pPr>
        <w:ind w:left="720" w:hanging="360"/>
      </w:pPr>
    </w:lvl>
    <w:lvl w:ilvl="1" w:tplc="600E5B62">
      <w:start w:val="1"/>
      <w:numFmt w:val="lowerLetter"/>
      <w:lvlText w:val="%2."/>
      <w:lvlJc w:val="left"/>
      <w:pPr>
        <w:ind w:left="1440" w:hanging="360"/>
      </w:pPr>
    </w:lvl>
    <w:lvl w:ilvl="2" w:tplc="42866D92">
      <w:start w:val="1"/>
      <w:numFmt w:val="lowerRoman"/>
      <w:lvlText w:val="%3."/>
      <w:lvlJc w:val="right"/>
      <w:pPr>
        <w:ind w:left="2160" w:hanging="180"/>
      </w:pPr>
    </w:lvl>
    <w:lvl w:ilvl="3" w:tplc="EDF686A6">
      <w:start w:val="1"/>
      <w:numFmt w:val="decimal"/>
      <w:lvlText w:val="%4."/>
      <w:lvlJc w:val="left"/>
      <w:pPr>
        <w:ind w:left="2880" w:hanging="360"/>
      </w:pPr>
    </w:lvl>
    <w:lvl w:ilvl="4" w:tplc="26DACAE6">
      <w:start w:val="1"/>
      <w:numFmt w:val="lowerLetter"/>
      <w:lvlText w:val="%5."/>
      <w:lvlJc w:val="left"/>
      <w:pPr>
        <w:ind w:left="3600" w:hanging="360"/>
      </w:pPr>
    </w:lvl>
    <w:lvl w:ilvl="5" w:tplc="93FA792A">
      <w:start w:val="1"/>
      <w:numFmt w:val="lowerRoman"/>
      <w:lvlText w:val="%6."/>
      <w:lvlJc w:val="right"/>
      <w:pPr>
        <w:ind w:left="4320" w:hanging="180"/>
      </w:pPr>
    </w:lvl>
    <w:lvl w:ilvl="6" w:tplc="BB9A9976">
      <w:start w:val="1"/>
      <w:numFmt w:val="decimal"/>
      <w:lvlText w:val="%7."/>
      <w:lvlJc w:val="left"/>
      <w:pPr>
        <w:ind w:left="5040" w:hanging="360"/>
      </w:pPr>
    </w:lvl>
    <w:lvl w:ilvl="7" w:tplc="E9005FF6">
      <w:start w:val="1"/>
      <w:numFmt w:val="lowerLetter"/>
      <w:lvlText w:val="%8."/>
      <w:lvlJc w:val="left"/>
      <w:pPr>
        <w:ind w:left="5760" w:hanging="360"/>
      </w:pPr>
    </w:lvl>
    <w:lvl w:ilvl="8" w:tplc="E560382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F61B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28427"/>
    <w:multiLevelType w:val="hybridMultilevel"/>
    <w:tmpl w:val="E57A2456"/>
    <w:lvl w:ilvl="0" w:tplc="62D26FF0">
      <w:start w:val="1"/>
      <w:numFmt w:val="decimal"/>
      <w:lvlText w:val="%1."/>
      <w:lvlJc w:val="left"/>
      <w:pPr>
        <w:ind w:left="720" w:hanging="360"/>
      </w:pPr>
    </w:lvl>
    <w:lvl w:ilvl="1" w:tplc="BC8601C4">
      <w:start w:val="1"/>
      <w:numFmt w:val="lowerLetter"/>
      <w:lvlText w:val="%2."/>
      <w:lvlJc w:val="left"/>
      <w:pPr>
        <w:ind w:left="1440" w:hanging="360"/>
      </w:pPr>
    </w:lvl>
    <w:lvl w:ilvl="2" w:tplc="F4C604CC">
      <w:start w:val="1"/>
      <w:numFmt w:val="lowerRoman"/>
      <w:lvlText w:val="%3."/>
      <w:lvlJc w:val="right"/>
      <w:pPr>
        <w:ind w:left="2160" w:hanging="180"/>
      </w:pPr>
    </w:lvl>
    <w:lvl w:ilvl="3" w:tplc="56CE8776">
      <w:start w:val="1"/>
      <w:numFmt w:val="decimal"/>
      <w:lvlText w:val="%4."/>
      <w:lvlJc w:val="left"/>
      <w:pPr>
        <w:ind w:left="2880" w:hanging="360"/>
      </w:pPr>
    </w:lvl>
    <w:lvl w:ilvl="4" w:tplc="21507176">
      <w:start w:val="1"/>
      <w:numFmt w:val="lowerLetter"/>
      <w:lvlText w:val="%5."/>
      <w:lvlJc w:val="left"/>
      <w:pPr>
        <w:ind w:left="3600" w:hanging="360"/>
      </w:pPr>
    </w:lvl>
    <w:lvl w:ilvl="5" w:tplc="227EA3EC">
      <w:start w:val="1"/>
      <w:numFmt w:val="lowerRoman"/>
      <w:lvlText w:val="%6."/>
      <w:lvlJc w:val="right"/>
      <w:pPr>
        <w:ind w:left="4320" w:hanging="180"/>
      </w:pPr>
    </w:lvl>
    <w:lvl w:ilvl="6" w:tplc="141AAB64">
      <w:start w:val="1"/>
      <w:numFmt w:val="decimal"/>
      <w:lvlText w:val="%7."/>
      <w:lvlJc w:val="left"/>
      <w:pPr>
        <w:ind w:left="5040" w:hanging="360"/>
      </w:pPr>
    </w:lvl>
    <w:lvl w:ilvl="7" w:tplc="964AF91A">
      <w:start w:val="1"/>
      <w:numFmt w:val="lowerLetter"/>
      <w:lvlText w:val="%8."/>
      <w:lvlJc w:val="left"/>
      <w:pPr>
        <w:ind w:left="5760" w:hanging="360"/>
      </w:pPr>
    </w:lvl>
    <w:lvl w:ilvl="8" w:tplc="18EC5E9A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077550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1A2145"/>
    <w:multiLevelType w:val="hybridMultilevel"/>
    <w:tmpl w:val="21DC5412"/>
    <w:lvl w:ilvl="0" w:tplc="04150001">
      <w:start w:val="1"/>
      <w:numFmt w:val="bullet"/>
      <w:lvlText w:val=""/>
      <w:lvlJc w:val="left"/>
      <w:pPr>
        <w:ind w:left="1287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5" w15:restartNumberingAfterBreak="0">
    <w:nsid w:val="5B0AEBBF"/>
    <w:multiLevelType w:val="hybridMultilevel"/>
    <w:tmpl w:val="FA4868B6"/>
    <w:lvl w:ilvl="0" w:tplc="897E4370">
      <w:start w:val="1"/>
      <w:numFmt w:val="decimal"/>
      <w:lvlText w:val="%1."/>
      <w:lvlJc w:val="left"/>
      <w:pPr>
        <w:ind w:left="720" w:hanging="360"/>
      </w:pPr>
    </w:lvl>
    <w:lvl w:ilvl="1" w:tplc="9B3A7440">
      <w:start w:val="1"/>
      <w:numFmt w:val="lowerLetter"/>
      <w:lvlText w:val="%2."/>
      <w:lvlJc w:val="left"/>
      <w:pPr>
        <w:ind w:left="1440" w:hanging="360"/>
      </w:pPr>
    </w:lvl>
    <w:lvl w:ilvl="2" w:tplc="569C1DBE">
      <w:start w:val="1"/>
      <w:numFmt w:val="lowerRoman"/>
      <w:lvlText w:val="%3."/>
      <w:lvlJc w:val="right"/>
      <w:pPr>
        <w:ind w:left="2160" w:hanging="180"/>
      </w:pPr>
    </w:lvl>
    <w:lvl w:ilvl="3" w:tplc="790882F0">
      <w:start w:val="1"/>
      <w:numFmt w:val="decimal"/>
      <w:lvlText w:val="%4."/>
      <w:lvlJc w:val="left"/>
      <w:pPr>
        <w:ind w:left="2880" w:hanging="360"/>
      </w:pPr>
    </w:lvl>
    <w:lvl w:ilvl="4" w:tplc="D78473D6">
      <w:start w:val="1"/>
      <w:numFmt w:val="lowerLetter"/>
      <w:lvlText w:val="%5."/>
      <w:lvlJc w:val="left"/>
      <w:pPr>
        <w:ind w:left="3600" w:hanging="360"/>
      </w:pPr>
    </w:lvl>
    <w:lvl w:ilvl="5" w:tplc="408CC1DE">
      <w:start w:val="1"/>
      <w:numFmt w:val="lowerRoman"/>
      <w:lvlText w:val="%6."/>
      <w:lvlJc w:val="right"/>
      <w:pPr>
        <w:ind w:left="4320" w:hanging="180"/>
      </w:pPr>
    </w:lvl>
    <w:lvl w:ilvl="6" w:tplc="0BA2B374">
      <w:start w:val="1"/>
      <w:numFmt w:val="decimal"/>
      <w:lvlText w:val="%7."/>
      <w:lvlJc w:val="left"/>
      <w:pPr>
        <w:ind w:left="5040" w:hanging="360"/>
      </w:pPr>
    </w:lvl>
    <w:lvl w:ilvl="7" w:tplc="E64214FA">
      <w:start w:val="1"/>
      <w:numFmt w:val="lowerLetter"/>
      <w:lvlText w:val="%8."/>
      <w:lvlJc w:val="left"/>
      <w:pPr>
        <w:ind w:left="5760" w:hanging="360"/>
      </w:pPr>
    </w:lvl>
    <w:lvl w:ilvl="8" w:tplc="3354A7AE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CB6E4A"/>
    <w:multiLevelType w:val="hybridMultilevel"/>
    <w:tmpl w:val="5B0C42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C4CD33"/>
    <w:multiLevelType w:val="hybridMultilevel"/>
    <w:tmpl w:val="34202326"/>
    <w:lvl w:ilvl="0" w:tplc="E7BEEC86">
      <w:start w:val="1"/>
      <w:numFmt w:val="decimal"/>
      <w:lvlText w:val="%1."/>
      <w:lvlJc w:val="left"/>
      <w:pPr>
        <w:ind w:left="720" w:hanging="360"/>
      </w:pPr>
    </w:lvl>
    <w:lvl w:ilvl="1" w:tplc="6AE2DC50">
      <w:start w:val="1"/>
      <w:numFmt w:val="lowerLetter"/>
      <w:lvlText w:val="%2."/>
      <w:lvlJc w:val="left"/>
      <w:pPr>
        <w:ind w:left="1440" w:hanging="360"/>
      </w:pPr>
    </w:lvl>
    <w:lvl w:ilvl="2" w:tplc="87567F70">
      <w:start w:val="1"/>
      <w:numFmt w:val="lowerRoman"/>
      <w:lvlText w:val="%3."/>
      <w:lvlJc w:val="right"/>
      <w:pPr>
        <w:ind w:left="2160" w:hanging="180"/>
      </w:pPr>
    </w:lvl>
    <w:lvl w:ilvl="3" w:tplc="5CAEE9AE">
      <w:start w:val="1"/>
      <w:numFmt w:val="decimal"/>
      <w:lvlText w:val="%4."/>
      <w:lvlJc w:val="left"/>
      <w:pPr>
        <w:ind w:left="2880" w:hanging="360"/>
      </w:pPr>
    </w:lvl>
    <w:lvl w:ilvl="4" w:tplc="3B92C1D8">
      <w:start w:val="1"/>
      <w:numFmt w:val="lowerLetter"/>
      <w:lvlText w:val="%5."/>
      <w:lvlJc w:val="left"/>
      <w:pPr>
        <w:ind w:left="3600" w:hanging="360"/>
      </w:pPr>
    </w:lvl>
    <w:lvl w:ilvl="5" w:tplc="ED2E9112">
      <w:start w:val="1"/>
      <w:numFmt w:val="lowerRoman"/>
      <w:lvlText w:val="%6."/>
      <w:lvlJc w:val="right"/>
      <w:pPr>
        <w:ind w:left="4320" w:hanging="180"/>
      </w:pPr>
    </w:lvl>
    <w:lvl w:ilvl="6" w:tplc="D2ACCF72">
      <w:start w:val="1"/>
      <w:numFmt w:val="decimal"/>
      <w:lvlText w:val="%7."/>
      <w:lvlJc w:val="left"/>
      <w:pPr>
        <w:ind w:left="5040" w:hanging="360"/>
      </w:pPr>
    </w:lvl>
    <w:lvl w:ilvl="7" w:tplc="E2E873C6">
      <w:start w:val="1"/>
      <w:numFmt w:val="lowerLetter"/>
      <w:lvlText w:val="%8."/>
      <w:lvlJc w:val="left"/>
      <w:pPr>
        <w:ind w:left="5760" w:hanging="360"/>
      </w:pPr>
    </w:lvl>
    <w:lvl w:ilvl="8" w:tplc="168418A6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DF3626"/>
    <w:multiLevelType w:val="hybridMultilevel"/>
    <w:tmpl w:val="E6F851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E5F2F1"/>
    <w:multiLevelType w:val="hybridMultilevel"/>
    <w:tmpl w:val="3CF04EB2"/>
    <w:lvl w:ilvl="0" w:tplc="8BD84672">
      <w:start w:val="1"/>
      <w:numFmt w:val="decimal"/>
      <w:lvlText w:val="%1."/>
      <w:lvlJc w:val="left"/>
      <w:pPr>
        <w:ind w:left="720" w:hanging="360"/>
      </w:pPr>
    </w:lvl>
    <w:lvl w:ilvl="1" w:tplc="D51074B6">
      <w:start w:val="1"/>
      <w:numFmt w:val="lowerLetter"/>
      <w:lvlText w:val="%2."/>
      <w:lvlJc w:val="left"/>
      <w:pPr>
        <w:ind w:left="1440" w:hanging="360"/>
      </w:pPr>
    </w:lvl>
    <w:lvl w:ilvl="2" w:tplc="E7D2135C">
      <w:start w:val="1"/>
      <w:numFmt w:val="lowerRoman"/>
      <w:lvlText w:val="%3."/>
      <w:lvlJc w:val="right"/>
      <w:pPr>
        <w:ind w:left="2160" w:hanging="180"/>
      </w:pPr>
    </w:lvl>
    <w:lvl w:ilvl="3" w:tplc="1FD47E2E">
      <w:start w:val="1"/>
      <w:numFmt w:val="decimal"/>
      <w:lvlText w:val="%4."/>
      <w:lvlJc w:val="left"/>
      <w:pPr>
        <w:ind w:left="2880" w:hanging="360"/>
      </w:pPr>
    </w:lvl>
    <w:lvl w:ilvl="4" w:tplc="4066195E">
      <w:start w:val="1"/>
      <w:numFmt w:val="lowerLetter"/>
      <w:lvlText w:val="%5."/>
      <w:lvlJc w:val="left"/>
      <w:pPr>
        <w:ind w:left="3600" w:hanging="360"/>
      </w:pPr>
    </w:lvl>
    <w:lvl w:ilvl="5" w:tplc="B052DA9C">
      <w:start w:val="1"/>
      <w:numFmt w:val="lowerRoman"/>
      <w:lvlText w:val="%6."/>
      <w:lvlJc w:val="right"/>
      <w:pPr>
        <w:ind w:left="4320" w:hanging="180"/>
      </w:pPr>
    </w:lvl>
    <w:lvl w:ilvl="6" w:tplc="220806D2">
      <w:start w:val="1"/>
      <w:numFmt w:val="decimal"/>
      <w:lvlText w:val="%7."/>
      <w:lvlJc w:val="left"/>
      <w:pPr>
        <w:ind w:left="5040" w:hanging="360"/>
      </w:pPr>
    </w:lvl>
    <w:lvl w:ilvl="7" w:tplc="E3609B50">
      <w:start w:val="1"/>
      <w:numFmt w:val="lowerLetter"/>
      <w:lvlText w:val="%8."/>
      <w:lvlJc w:val="left"/>
      <w:pPr>
        <w:ind w:left="5760" w:hanging="360"/>
      </w:pPr>
    </w:lvl>
    <w:lvl w:ilvl="8" w:tplc="D3C00E5A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4D0A78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F016C2"/>
    <w:multiLevelType w:val="hybridMultilevel"/>
    <w:tmpl w:val="1060B7B4"/>
    <w:lvl w:ilvl="0" w:tplc="0EB0EF78">
      <w:start w:val="1"/>
      <w:numFmt w:val="decimal"/>
      <w:lvlText w:val="%1."/>
      <w:lvlJc w:val="left"/>
      <w:pPr>
        <w:ind w:left="720" w:hanging="360"/>
      </w:pPr>
    </w:lvl>
    <w:lvl w:ilvl="1" w:tplc="87925A00">
      <w:start w:val="1"/>
      <w:numFmt w:val="lowerLetter"/>
      <w:lvlText w:val="%2."/>
      <w:lvlJc w:val="left"/>
      <w:pPr>
        <w:ind w:left="1440" w:hanging="360"/>
      </w:pPr>
    </w:lvl>
    <w:lvl w:ilvl="2" w:tplc="2056CB16">
      <w:start w:val="1"/>
      <w:numFmt w:val="lowerRoman"/>
      <w:lvlText w:val="%3."/>
      <w:lvlJc w:val="right"/>
      <w:pPr>
        <w:ind w:left="2160" w:hanging="180"/>
      </w:pPr>
    </w:lvl>
    <w:lvl w:ilvl="3" w:tplc="842C04B6">
      <w:start w:val="1"/>
      <w:numFmt w:val="decimal"/>
      <w:lvlText w:val="%4."/>
      <w:lvlJc w:val="left"/>
      <w:pPr>
        <w:ind w:left="2880" w:hanging="360"/>
      </w:pPr>
    </w:lvl>
    <w:lvl w:ilvl="4" w:tplc="30E8C044">
      <w:start w:val="1"/>
      <w:numFmt w:val="lowerLetter"/>
      <w:lvlText w:val="%5."/>
      <w:lvlJc w:val="left"/>
      <w:pPr>
        <w:ind w:left="3600" w:hanging="360"/>
      </w:pPr>
    </w:lvl>
    <w:lvl w:ilvl="5" w:tplc="8BA80DAA">
      <w:start w:val="1"/>
      <w:numFmt w:val="lowerRoman"/>
      <w:lvlText w:val="%6."/>
      <w:lvlJc w:val="right"/>
      <w:pPr>
        <w:ind w:left="4320" w:hanging="180"/>
      </w:pPr>
    </w:lvl>
    <w:lvl w:ilvl="6" w:tplc="B656AA56">
      <w:start w:val="1"/>
      <w:numFmt w:val="decimal"/>
      <w:lvlText w:val="%7."/>
      <w:lvlJc w:val="left"/>
      <w:pPr>
        <w:ind w:left="5040" w:hanging="360"/>
      </w:pPr>
    </w:lvl>
    <w:lvl w:ilvl="7" w:tplc="4168B6E2">
      <w:start w:val="1"/>
      <w:numFmt w:val="lowerLetter"/>
      <w:lvlText w:val="%8."/>
      <w:lvlJc w:val="left"/>
      <w:pPr>
        <w:ind w:left="5760" w:hanging="360"/>
      </w:pPr>
    </w:lvl>
    <w:lvl w:ilvl="8" w:tplc="8EACBE5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C1AB4F"/>
    <w:multiLevelType w:val="hybridMultilevel"/>
    <w:tmpl w:val="2FE4C2A8"/>
    <w:lvl w:ilvl="0" w:tplc="5F7CB3D8">
      <w:start w:val="1"/>
      <w:numFmt w:val="decimal"/>
      <w:lvlText w:val="%1."/>
      <w:lvlJc w:val="left"/>
      <w:pPr>
        <w:ind w:left="720" w:hanging="360"/>
      </w:pPr>
    </w:lvl>
    <w:lvl w:ilvl="1" w:tplc="F90602C8">
      <w:start w:val="1"/>
      <w:numFmt w:val="lowerLetter"/>
      <w:lvlText w:val="%2."/>
      <w:lvlJc w:val="left"/>
      <w:pPr>
        <w:ind w:left="1440" w:hanging="360"/>
      </w:pPr>
    </w:lvl>
    <w:lvl w:ilvl="2" w:tplc="1526A41A">
      <w:start w:val="1"/>
      <w:numFmt w:val="lowerRoman"/>
      <w:lvlText w:val="%3."/>
      <w:lvlJc w:val="right"/>
      <w:pPr>
        <w:ind w:left="2160" w:hanging="180"/>
      </w:pPr>
    </w:lvl>
    <w:lvl w:ilvl="3" w:tplc="1A9E63A6">
      <w:start w:val="1"/>
      <w:numFmt w:val="decimal"/>
      <w:lvlText w:val="%4."/>
      <w:lvlJc w:val="left"/>
      <w:pPr>
        <w:ind w:left="2880" w:hanging="360"/>
      </w:pPr>
    </w:lvl>
    <w:lvl w:ilvl="4" w:tplc="6120A486">
      <w:start w:val="1"/>
      <w:numFmt w:val="lowerLetter"/>
      <w:lvlText w:val="%5."/>
      <w:lvlJc w:val="left"/>
      <w:pPr>
        <w:ind w:left="3600" w:hanging="360"/>
      </w:pPr>
    </w:lvl>
    <w:lvl w:ilvl="5" w:tplc="2FE0E966">
      <w:start w:val="1"/>
      <w:numFmt w:val="lowerRoman"/>
      <w:lvlText w:val="%6."/>
      <w:lvlJc w:val="right"/>
      <w:pPr>
        <w:ind w:left="4320" w:hanging="180"/>
      </w:pPr>
    </w:lvl>
    <w:lvl w:ilvl="6" w:tplc="A63E1478">
      <w:start w:val="1"/>
      <w:numFmt w:val="decimal"/>
      <w:lvlText w:val="%7."/>
      <w:lvlJc w:val="left"/>
      <w:pPr>
        <w:ind w:left="5040" w:hanging="360"/>
      </w:pPr>
    </w:lvl>
    <w:lvl w:ilvl="7" w:tplc="9B9641BE">
      <w:start w:val="1"/>
      <w:numFmt w:val="lowerLetter"/>
      <w:lvlText w:val="%8."/>
      <w:lvlJc w:val="left"/>
      <w:pPr>
        <w:ind w:left="5760" w:hanging="360"/>
      </w:pPr>
    </w:lvl>
    <w:lvl w:ilvl="8" w:tplc="A61276DC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FE30A2"/>
    <w:multiLevelType w:val="multilevel"/>
    <w:tmpl w:val="E2A44E6E"/>
    <w:lvl w:ilvl="0">
      <w:start w:val="1"/>
      <w:numFmt w:val="decimal"/>
      <w:lvlText w:val="%1."/>
      <w:lvlJc w:val="left"/>
      <w:pPr>
        <w:ind w:left="720" w:hanging="360"/>
      </w:pPr>
      <w:rPr>
        <w:rFonts w:ascii="Poppins" w:hAnsi="Poppins" w:eastAsiaTheme="majorEastAsia" w:cstheme="majorBidi"/>
      </w:rPr>
    </w:lvl>
    <w:lvl w:ilvl="1">
      <w:start w:val="1"/>
      <w:numFmt w:val="decimal"/>
      <w:pStyle w:val="Nagwek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Nagwek3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num w:numId="1" w16cid:durableId="1108045600">
    <w:abstractNumId w:val="18"/>
  </w:num>
  <w:num w:numId="2" w16cid:durableId="1937517448">
    <w:abstractNumId w:val="16"/>
  </w:num>
  <w:num w:numId="3" w16cid:durableId="1506356308">
    <w:abstractNumId w:val="23"/>
  </w:num>
  <w:num w:numId="4" w16cid:durableId="318272053">
    <w:abstractNumId w:val="5"/>
  </w:num>
  <w:num w:numId="5" w16cid:durableId="55278704">
    <w:abstractNumId w:val="6"/>
  </w:num>
  <w:num w:numId="6" w16cid:durableId="153885095">
    <w:abstractNumId w:val="14"/>
  </w:num>
  <w:num w:numId="7" w16cid:durableId="53817011">
    <w:abstractNumId w:val="21"/>
  </w:num>
  <w:num w:numId="8" w16cid:durableId="1900557088">
    <w:abstractNumId w:val="2"/>
  </w:num>
  <w:num w:numId="9" w16cid:durableId="833834169">
    <w:abstractNumId w:val="0"/>
  </w:num>
  <w:num w:numId="10" w16cid:durableId="895968288">
    <w:abstractNumId w:val="10"/>
  </w:num>
  <w:num w:numId="11" w16cid:durableId="709039614">
    <w:abstractNumId w:val="17"/>
  </w:num>
  <w:num w:numId="12" w16cid:durableId="118963739">
    <w:abstractNumId w:val="12"/>
  </w:num>
  <w:num w:numId="13" w16cid:durableId="1545294144">
    <w:abstractNumId w:val="15"/>
  </w:num>
  <w:num w:numId="14" w16cid:durableId="1403913584">
    <w:abstractNumId w:val="22"/>
  </w:num>
  <w:num w:numId="15" w16cid:durableId="73941527">
    <w:abstractNumId w:val="19"/>
  </w:num>
  <w:num w:numId="16" w16cid:durableId="300158056">
    <w:abstractNumId w:val="5"/>
  </w:num>
  <w:num w:numId="17" w16cid:durableId="480387544">
    <w:abstractNumId w:val="4"/>
  </w:num>
  <w:num w:numId="18" w16cid:durableId="487861608">
    <w:abstractNumId w:val="3"/>
  </w:num>
  <w:num w:numId="19" w16cid:durableId="1233153956">
    <w:abstractNumId w:val="8"/>
  </w:num>
  <w:num w:numId="20" w16cid:durableId="2139300044">
    <w:abstractNumId w:val="11"/>
  </w:num>
  <w:num w:numId="21" w16cid:durableId="1520123905">
    <w:abstractNumId w:val="9"/>
  </w:num>
  <w:num w:numId="22" w16cid:durableId="443968025">
    <w:abstractNumId w:val="7"/>
  </w:num>
  <w:num w:numId="23" w16cid:durableId="1206866270">
    <w:abstractNumId w:val="13"/>
  </w:num>
  <w:num w:numId="24" w16cid:durableId="1620407397">
    <w:abstractNumId w:val="20"/>
  </w:num>
  <w:num w:numId="25" w16cid:durableId="4352489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116"/>
    <w:rsid w:val="000005B9"/>
    <w:rsid w:val="00003FA5"/>
    <w:rsid w:val="00032440"/>
    <w:rsid w:val="00042A65"/>
    <w:rsid w:val="00055983"/>
    <w:rsid w:val="00073662"/>
    <w:rsid w:val="000876C7"/>
    <w:rsid w:val="000908E4"/>
    <w:rsid w:val="00097E0F"/>
    <w:rsid w:val="000B78DA"/>
    <w:rsid w:val="000D722B"/>
    <w:rsid w:val="000F46BE"/>
    <w:rsid w:val="000F7F34"/>
    <w:rsid w:val="00111A26"/>
    <w:rsid w:val="00111FBB"/>
    <w:rsid w:val="00146A1B"/>
    <w:rsid w:val="0015425C"/>
    <w:rsid w:val="0017441F"/>
    <w:rsid w:val="00196A37"/>
    <w:rsid w:val="001B156C"/>
    <w:rsid w:val="001B39C3"/>
    <w:rsid w:val="001C3D94"/>
    <w:rsid w:val="00291352"/>
    <w:rsid w:val="00367797"/>
    <w:rsid w:val="00401FA1"/>
    <w:rsid w:val="00405935"/>
    <w:rsid w:val="00405A14"/>
    <w:rsid w:val="004272D2"/>
    <w:rsid w:val="0045438D"/>
    <w:rsid w:val="00466B0D"/>
    <w:rsid w:val="004A4680"/>
    <w:rsid w:val="004A5439"/>
    <w:rsid w:val="004F7AF1"/>
    <w:rsid w:val="0054014D"/>
    <w:rsid w:val="005567C6"/>
    <w:rsid w:val="005A579B"/>
    <w:rsid w:val="005F5585"/>
    <w:rsid w:val="00674F12"/>
    <w:rsid w:val="006B36F8"/>
    <w:rsid w:val="006C70F5"/>
    <w:rsid w:val="006D5A89"/>
    <w:rsid w:val="006E59B7"/>
    <w:rsid w:val="006F1B2F"/>
    <w:rsid w:val="00703801"/>
    <w:rsid w:val="0071049D"/>
    <w:rsid w:val="00720B76"/>
    <w:rsid w:val="00746217"/>
    <w:rsid w:val="007F257C"/>
    <w:rsid w:val="008037BA"/>
    <w:rsid w:val="00811EFB"/>
    <w:rsid w:val="00817CCC"/>
    <w:rsid w:val="0084256E"/>
    <w:rsid w:val="00881F61"/>
    <w:rsid w:val="008A0453"/>
    <w:rsid w:val="008E211B"/>
    <w:rsid w:val="0093076D"/>
    <w:rsid w:val="00951177"/>
    <w:rsid w:val="0096318D"/>
    <w:rsid w:val="009747F7"/>
    <w:rsid w:val="0099475F"/>
    <w:rsid w:val="009A1521"/>
    <w:rsid w:val="00A13208"/>
    <w:rsid w:val="00A76534"/>
    <w:rsid w:val="00A85BEB"/>
    <w:rsid w:val="00AC63E7"/>
    <w:rsid w:val="00B06D2A"/>
    <w:rsid w:val="00B21354"/>
    <w:rsid w:val="00B30C01"/>
    <w:rsid w:val="00B37DC8"/>
    <w:rsid w:val="00B876CB"/>
    <w:rsid w:val="00BE6AA2"/>
    <w:rsid w:val="00BE76A2"/>
    <w:rsid w:val="00C0371D"/>
    <w:rsid w:val="00C05AA3"/>
    <w:rsid w:val="00C576C1"/>
    <w:rsid w:val="00CC3A53"/>
    <w:rsid w:val="00CC5207"/>
    <w:rsid w:val="00D27655"/>
    <w:rsid w:val="00D47453"/>
    <w:rsid w:val="00D56ADA"/>
    <w:rsid w:val="00D870BB"/>
    <w:rsid w:val="00DB48B2"/>
    <w:rsid w:val="00E06380"/>
    <w:rsid w:val="00E20C51"/>
    <w:rsid w:val="00E26B10"/>
    <w:rsid w:val="00E745DE"/>
    <w:rsid w:val="00EB648A"/>
    <w:rsid w:val="00F00116"/>
    <w:rsid w:val="00F20904"/>
    <w:rsid w:val="00F35BB8"/>
    <w:rsid w:val="00F41F1D"/>
    <w:rsid w:val="00F6294A"/>
    <w:rsid w:val="00F72487"/>
    <w:rsid w:val="00FA6018"/>
    <w:rsid w:val="00FB198A"/>
    <w:rsid w:val="00FB290D"/>
    <w:rsid w:val="00FB74BD"/>
    <w:rsid w:val="00FF4E00"/>
    <w:rsid w:val="3B698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18E1A"/>
  <w15:chartTrackingRefBased/>
  <w15:docId w15:val="{A4F5B329-4F0E-C143-A273-138C7A2D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D47453"/>
    <w:pPr>
      <w:spacing w:before="120" w:after="120" w:line="360" w:lineRule="auto"/>
      <w:ind w:firstLine="720"/>
      <w:jc w:val="both"/>
    </w:pPr>
    <w:rPr>
      <w:rFonts w:ascii="Poppins" w:hAnsi="Poppins"/>
      <w:kern w:val="0"/>
      <w:sz w:val="22"/>
      <w:szCs w:val="22"/>
      <w:lang w:val="fr-BE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47453"/>
    <w:pPr>
      <w:keepNext/>
      <w:keepLines/>
      <w:spacing w:before="240" w:after="240" w:line="240" w:lineRule="auto"/>
      <w:ind w:firstLine="0"/>
      <w:outlineLvl w:val="0"/>
    </w:pPr>
    <w:rPr>
      <w:rFonts w:eastAsiaTheme="majorEastAsia" w:cstheme="majorBidi"/>
      <w:b/>
      <w:color w:val="3E762A"/>
      <w:kern w:val="2"/>
      <w:sz w:val="28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47453"/>
    <w:pPr>
      <w:keepNext/>
      <w:keepLines/>
      <w:numPr>
        <w:ilvl w:val="1"/>
        <w:numId w:val="3"/>
      </w:numPr>
      <w:spacing w:line="276" w:lineRule="auto"/>
      <w:ind w:left="715" w:hanging="431"/>
      <w:outlineLvl w:val="1"/>
    </w:pPr>
    <w:rPr>
      <w:rFonts w:eastAsiaTheme="majorEastAsia" w:cstheme="majorBidi"/>
      <w:b/>
      <w:color w:val="3E762A"/>
      <w:sz w:val="24"/>
      <w:szCs w:val="26"/>
      <w:lang w:val="en-GB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47453"/>
    <w:pPr>
      <w:keepNext/>
      <w:keepLines/>
      <w:numPr>
        <w:ilvl w:val="2"/>
        <w:numId w:val="3"/>
      </w:numPr>
      <w:spacing w:line="240" w:lineRule="auto"/>
      <w:ind w:left="998" w:hanging="431"/>
      <w:outlineLvl w:val="2"/>
    </w:pPr>
    <w:rPr>
      <w:rFonts w:eastAsiaTheme="majorEastAsia" w:cstheme="majorBidi"/>
      <w:b/>
      <w:color w:val="3E762A"/>
      <w:kern w:val="2"/>
      <w:sz w:val="24"/>
      <w:szCs w:val="28"/>
      <w:lang w:val="en-GB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47453"/>
    <w:pPr>
      <w:keepNext/>
      <w:keepLines/>
      <w:spacing w:line="240" w:lineRule="auto"/>
      <w:ind w:left="1282" w:hanging="431"/>
      <w:outlineLvl w:val="3"/>
    </w:pPr>
    <w:rPr>
      <w:rFonts w:eastAsiaTheme="majorEastAsia" w:cstheme="majorBidi"/>
      <w:iCs/>
      <w:color w:val="3E762A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00116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00116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00116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D47453"/>
    <w:rPr>
      <w:rFonts w:ascii="Poppins" w:hAnsi="Poppins" w:eastAsiaTheme="majorEastAsia" w:cstheme="majorBidi"/>
      <w:b/>
      <w:color w:val="3E762A"/>
      <w:sz w:val="28"/>
      <w:szCs w:val="40"/>
      <w:lang w:val="fr-BE"/>
    </w:rPr>
  </w:style>
  <w:style w:type="character" w:styleId="Nagwek2Znak" w:customStyle="1">
    <w:name w:val="Nagłówek 2 Znak"/>
    <w:basedOn w:val="Domylnaczcionkaakapitu"/>
    <w:link w:val="Nagwek2"/>
    <w:uiPriority w:val="9"/>
    <w:rsid w:val="00D47453"/>
    <w:rPr>
      <w:rFonts w:ascii="Poppins" w:hAnsi="Poppins" w:eastAsiaTheme="majorEastAsia" w:cstheme="majorBidi"/>
      <w:b/>
      <w:color w:val="3E762A"/>
      <w:kern w:val="0"/>
      <w:szCs w:val="26"/>
      <w:lang w:val="en-GB"/>
      <w14:ligatures w14:val="none"/>
    </w:rPr>
  </w:style>
  <w:style w:type="character" w:styleId="Nagwek3Znak" w:customStyle="1">
    <w:name w:val="Nagłówek 3 Znak"/>
    <w:basedOn w:val="Domylnaczcionkaakapitu"/>
    <w:link w:val="Nagwek3"/>
    <w:uiPriority w:val="9"/>
    <w:rsid w:val="00D47453"/>
    <w:rPr>
      <w:rFonts w:ascii="Poppins" w:hAnsi="Poppins" w:eastAsiaTheme="majorEastAsia" w:cstheme="majorBidi"/>
      <w:b/>
      <w:color w:val="3E762A"/>
      <w:szCs w:val="28"/>
      <w:lang w:val="en-GB"/>
    </w:rPr>
  </w:style>
  <w:style w:type="character" w:styleId="Nagwek4Znak" w:customStyle="1">
    <w:name w:val="Nagłówek 4 Znak"/>
    <w:basedOn w:val="Domylnaczcionkaakapitu"/>
    <w:link w:val="Nagwek4"/>
    <w:uiPriority w:val="9"/>
    <w:rsid w:val="00D47453"/>
    <w:rPr>
      <w:rFonts w:ascii="Poppins" w:hAnsi="Poppins" w:eastAsiaTheme="majorEastAsia" w:cstheme="majorBidi"/>
      <w:iCs/>
      <w:color w:val="3E762A"/>
      <w:lang w:val="fr-BE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F00116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F00116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F00116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F00116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F0011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00116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styleId="TytuZnak" w:customStyle="1">
    <w:name w:val="Tytuł Znak"/>
    <w:basedOn w:val="Domylnaczcionkaakapitu"/>
    <w:link w:val="Tytu"/>
    <w:uiPriority w:val="10"/>
    <w:rsid w:val="00F00116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00116"/>
    <w:pPr>
      <w:numPr>
        <w:ilvl w:val="1"/>
      </w:numPr>
      <w:spacing w:after="160" w:line="240" w:lineRule="auto"/>
      <w:ind w:firstLine="72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styleId="PodtytuZnak" w:customStyle="1">
    <w:name w:val="Podtytuł Znak"/>
    <w:basedOn w:val="Domylnaczcionkaakapitu"/>
    <w:link w:val="Podtytu"/>
    <w:uiPriority w:val="11"/>
    <w:rsid w:val="00F00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00116"/>
    <w:pPr>
      <w:spacing w:before="160" w:after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styleId="CytatZnak" w:customStyle="1">
    <w:name w:val="Cytat Znak"/>
    <w:basedOn w:val="Domylnaczcionkaakapitu"/>
    <w:link w:val="Cytat"/>
    <w:uiPriority w:val="29"/>
    <w:rsid w:val="00F0011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00116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0011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00116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F0011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00116"/>
    <w:rPr>
      <w:b/>
      <w:bCs/>
      <w:smallCaps/>
      <w:color w:val="0F4761" w:themeColor="accent1" w:themeShade="BF"/>
      <w:spacing w:val="5"/>
    </w:rPr>
  </w:style>
  <w:style w:type="paragraph" w:styleId="Default" w:customStyle="1">
    <w:name w:val="Default"/>
    <w:rsid w:val="00F00116"/>
    <w:pPr>
      <w:autoSpaceDE w:val="0"/>
      <w:autoSpaceDN w:val="0"/>
      <w:adjustRightInd w:val="0"/>
    </w:pPr>
    <w:rPr>
      <w:rFonts w:ascii="Calibri" w:hAnsi="Calibri" w:cs="Calibri"/>
      <w:color w:val="000000"/>
      <w:kern w:val="0"/>
      <w:lang w:val="fr-BE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F00116"/>
    <w:rPr>
      <w:kern w:val="0"/>
      <w:sz w:val="22"/>
      <w:szCs w:val="22"/>
      <w:lang w:val="fr-BE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F00116"/>
    <w:rPr>
      <w:kern w:val="0"/>
      <w:sz w:val="22"/>
      <w:szCs w:val="22"/>
      <w:lang w:val="fr-BE"/>
      <w14:ligatures w14:val="none"/>
    </w:rPr>
  </w:style>
  <w:style w:type="table" w:styleId="Tabela-Siatka">
    <w:name w:val="Table Grid"/>
    <w:basedOn w:val="Standardowy"/>
    <w:uiPriority w:val="59"/>
    <w:rsid w:val="00F00116"/>
    <w:rPr>
      <w:kern w:val="0"/>
      <w:sz w:val="22"/>
      <w:szCs w:val="22"/>
      <w:lang w:val="fr-BE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Numerstrony">
    <w:name w:val="page number"/>
    <w:basedOn w:val="Domylnaczcionkaakapitu"/>
    <w:uiPriority w:val="99"/>
    <w:semiHidden/>
    <w:unhideWhenUsed/>
    <w:rsid w:val="00F00116"/>
  </w:style>
  <w:style w:type="paragraph" w:styleId="Nagwekspisutreci">
    <w:name w:val="TOC Heading"/>
    <w:basedOn w:val="Nagwek1"/>
    <w:next w:val="Normalny"/>
    <w:uiPriority w:val="39"/>
    <w:unhideWhenUsed/>
    <w:qFormat/>
    <w:rsid w:val="00F00116"/>
    <w:pPr>
      <w:spacing w:before="480" w:after="0" w:line="276" w:lineRule="auto"/>
      <w:outlineLvl w:val="9"/>
    </w:pPr>
    <w:rPr>
      <w:rFonts w:ascii="Times New Roman" w:hAnsi="Times New Roman"/>
      <w:b w:val="0"/>
      <w:bCs/>
      <w:color w:val="0A2F41" w:themeColor="accent1" w:themeShade="80"/>
      <w:kern w:val="0"/>
      <w:szCs w:val="28"/>
      <w:lang w:val="en-US" w:eastAsia="ja-JP"/>
      <w14:ligatures w14:val="none"/>
    </w:rPr>
  </w:style>
  <w:style w:type="character" w:styleId="Hipercze">
    <w:name w:val="Hyperlink"/>
    <w:basedOn w:val="Domylnaczcionkaakapitu"/>
    <w:uiPriority w:val="99"/>
    <w:unhideWhenUsed/>
    <w:rsid w:val="00F00116"/>
    <w:rPr>
      <w:color w:val="467886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BE76A2"/>
    <w:pPr>
      <w:spacing w:after="0"/>
    </w:pPr>
    <w:rPr>
      <w:b/>
      <w:bCs/>
      <w:i/>
      <w:iCs/>
      <w:sz w:val="24"/>
      <w:szCs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F00116"/>
    <w:pPr>
      <w:spacing w:after="0"/>
      <w:ind w:left="220"/>
    </w:pPr>
    <w:rPr>
      <w:b/>
      <w:bCs/>
    </w:rPr>
  </w:style>
  <w:style w:type="paragraph" w:styleId="Spistreci3">
    <w:name w:val="toc 3"/>
    <w:basedOn w:val="Normalny"/>
    <w:next w:val="Normalny"/>
    <w:autoRedefine/>
    <w:uiPriority w:val="39"/>
    <w:unhideWhenUsed/>
    <w:rsid w:val="00F00116"/>
    <w:pPr>
      <w:spacing w:after="0"/>
      <w:ind w:left="440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720B76"/>
    <w:pPr>
      <w:spacing w:after="0"/>
      <w:ind w:left="660"/>
    </w:pPr>
    <w:rPr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720B76"/>
    <w:pPr>
      <w:spacing w:after="0"/>
      <w:ind w:left="880"/>
    </w:pPr>
    <w:rPr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720B76"/>
    <w:pPr>
      <w:spacing w:after="0"/>
      <w:ind w:left="1100"/>
    </w:pPr>
    <w:rPr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720B76"/>
    <w:pPr>
      <w:spacing w:after="0"/>
      <w:ind w:left="1320"/>
    </w:pPr>
    <w:rPr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720B76"/>
    <w:pPr>
      <w:spacing w:after="0"/>
      <w:ind w:left="1540"/>
    </w:pPr>
    <w:rPr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720B76"/>
    <w:pPr>
      <w:spacing w:after="0"/>
      <w:ind w:left="1760"/>
    </w:pPr>
    <w:rPr>
      <w:sz w:val="20"/>
      <w:szCs w:val="20"/>
    </w:rPr>
  </w:style>
  <w:style w:type="paragraph" w:styleId="Bezodstpw">
    <w:name w:val="No Spacing"/>
    <w:uiPriority w:val="1"/>
    <w:qFormat/>
    <w:rsid w:val="00D870BB"/>
    <w:rPr>
      <w:kern w:val="0"/>
      <w:sz w:val="22"/>
      <w:szCs w:val="22"/>
      <w:lang w:val="fr-BE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42A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image" Target="media/image1.jpg" Id="rId8" /><Relationship Type="http://schemas.openxmlformats.org/officeDocument/2006/relationships/fontTable" Target="fontTable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oter" Target="footer3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footer" Target="footer1.xml" Id="rId10" /><Relationship Type="http://schemas.openxmlformats.org/officeDocument/2006/relationships/settings" Target="settings.xml" Id="rId4" /><Relationship Type="http://schemas.openxmlformats.org/officeDocument/2006/relationships/header" Target="header1.xml" Id="rId9" /><Relationship Type="http://schemas.openxmlformats.org/officeDocument/2006/relationships/theme" Target="theme/theme1.xml" Id="rId14" 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 /><Relationship Id="rId1" Type="http://schemas.openxmlformats.org/officeDocument/2006/relationships/image" Target="media/image1.jpg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E82CA07-E3A5-2147-8DDE-C3CA9ACA4EB9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CAMPORESI Federico</dc:creator>
  <keywords/>
  <dc:description/>
  <lastModifiedBy>Karolina Rzechuła</lastModifiedBy>
  <revision>4</revision>
  <dcterms:created xsi:type="dcterms:W3CDTF">2025-11-11T22:03:00.0000000Z</dcterms:created>
  <dcterms:modified xsi:type="dcterms:W3CDTF">2025-11-25T17:14:52.9451684Z</dcterms:modified>
</coreProperties>
</file>